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AAF70" w14:textId="77777777" w:rsidR="00EB7ED9" w:rsidRDefault="00000000">
      <w:pPr>
        <w:ind w:firstLine="708"/>
        <w:jc w:val="center"/>
        <w:rPr>
          <w:b/>
        </w:rPr>
      </w:pPr>
      <w:r>
        <w:rPr>
          <w:b/>
        </w:rPr>
        <w:t>ТЕХНИЧЕСКОЕ ЗАДАНИЕ</w:t>
      </w:r>
    </w:p>
    <w:p w14:paraId="0419318F" w14:textId="77777777" w:rsidR="00EB7ED9" w:rsidRDefault="0000000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ourier New"/>
          <w:b/>
          <w:color w:val="000000"/>
          <w:sz w:val="22"/>
          <w:szCs w:val="22"/>
        </w:rPr>
        <w:t xml:space="preserve">на поставку продуктов питания (сыр полутвердый </w:t>
      </w:r>
      <w:proofErr w:type="gramStart"/>
      <w:r>
        <w:rPr>
          <w:rFonts w:eastAsia="Courier New"/>
          <w:b/>
          <w:color w:val="000000"/>
          <w:sz w:val="22"/>
          <w:szCs w:val="22"/>
        </w:rPr>
        <w:t>и  Яйцо</w:t>
      </w:r>
      <w:proofErr w:type="gramEnd"/>
      <w:r>
        <w:rPr>
          <w:rFonts w:eastAsia="Courier New"/>
          <w:b/>
          <w:color w:val="000000"/>
          <w:sz w:val="22"/>
          <w:szCs w:val="22"/>
        </w:rPr>
        <w:t xml:space="preserve"> столовое, куриное С-1) на 2 полугодие 2026 г.</w:t>
      </w:r>
      <w:r>
        <w:t xml:space="preserve">. для нужд государственного </w:t>
      </w:r>
      <w:proofErr w:type="gramStart"/>
      <w:r>
        <w:t>автономного  учреждения</w:t>
      </w:r>
      <w:proofErr w:type="gramEnd"/>
      <w:r>
        <w:t xml:space="preserve"> здравоохранения Мечетлинский санаторий для детей с </w:t>
      </w:r>
      <w:proofErr w:type="gramStart"/>
      <w:r>
        <w:t>родителями  Республики</w:t>
      </w:r>
      <w:proofErr w:type="gramEnd"/>
      <w:r>
        <w:t xml:space="preserve"> Башкортостан</w:t>
      </w:r>
    </w:p>
    <w:p w14:paraId="558EF491" w14:textId="77777777" w:rsidR="00EB7ED9" w:rsidRDefault="00EB7ED9">
      <w:pPr>
        <w:ind w:firstLine="708"/>
        <w:jc w:val="both"/>
      </w:pPr>
    </w:p>
    <w:tbl>
      <w:tblPr>
        <w:tblW w:w="107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113"/>
        <w:gridCol w:w="848"/>
        <w:gridCol w:w="1134"/>
        <w:gridCol w:w="851"/>
        <w:gridCol w:w="1419"/>
      </w:tblGrid>
      <w:tr w:rsidR="00EB7ED9" w14:paraId="2E0B5F40" w14:textId="77777777">
        <w:tc>
          <w:tcPr>
            <w:tcW w:w="567" w:type="dxa"/>
          </w:tcPr>
          <w:p w14:paraId="684952AA" w14:textId="77777777" w:rsidR="00EB7ED9" w:rsidRDefault="00000000">
            <w:pPr>
              <w:jc w:val="center"/>
            </w:pPr>
            <w:r>
              <w:t>№</w:t>
            </w:r>
          </w:p>
          <w:p w14:paraId="5FF5247D" w14:textId="77777777" w:rsidR="00EB7ED9" w:rsidRDefault="00000000">
            <w:pPr>
              <w:jc w:val="center"/>
            </w:pPr>
            <w:r>
              <w:t>п/п</w:t>
            </w:r>
          </w:p>
        </w:tc>
        <w:tc>
          <w:tcPr>
            <w:tcW w:w="1843" w:type="dxa"/>
          </w:tcPr>
          <w:p w14:paraId="5A85BC5B" w14:textId="77777777" w:rsidR="00EB7ED9" w:rsidRDefault="00000000">
            <w:pPr>
              <w:jc w:val="center"/>
            </w:pPr>
            <w:r>
              <w:t>Наименование товара</w:t>
            </w:r>
          </w:p>
        </w:tc>
        <w:tc>
          <w:tcPr>
            <w:tcW w:w="4113" w:type="dxa"/>
          </w:tcPr>
          <w:p w14:paraId="5797CCF1" w14:textId="77777777" w:rsidR="00EB7ED9" w:rsidRDefault="00000000">
            <w:pPr>
              <w:jc w:val="center"/>
            </w:pPr>
            <w:r>
              <w:t>Технические требования к товару</w:t>
            </w:r>
          </w:p>
        </w:tc>
        <w:tc>
          <w:tcPr>
            <w:tcW w:w="848" w:type="dxa"/>
          </w:tcPr>
          <w:p w14:paraId="759E2A3D" w14:textId="77777777" w:rsidR="00EB7ED9" w:rsidRDefault="00000000">
            <w:pPr>
              <w:jc w:val="center"/>
            </w:pPr>
            <w:r>
              <w:t>Ед.</w:t>
            </w:r>
          </w:p>
          <w:p w14:paraId="4FC76D8E" w14:textId="77777777" w:rsidR="00EB7ED9" w:rsidRDefault="00000000">
            <w:pPr>
              <w:jc w:val="center"/>
            </w:pPr>
            <w:proofErr w:type="gramStart"/>
            <w:r>
              <w:t>изме-рения</w:t>
            </w:r>
            <w:proofErr w:type="gramEnd"/>
          </w:p>
        </w:tc>
        <w:tc>
          <w:tcPr>
            <w:tcW w:w="1134" w:type="dxa"/>
          </w:tcPr>
          <w:p w14:paraId="30C2C31E" w14:textId="77777777" w:rsidR="00EB7ED9" w:rsidRDefault="00000000">
            <w:pPr>
              <w:jc w:val="center"/>
            </w:pPr>
            <w:r>
              <w:t>Кол-во</w:t>
            </w:r>
          </w:p>
        </w:tc>
        <w:tc>
          <w:tcPr>
            <w:tcW w:w="851" w:type="dxa"/>
          </w:tcPr>
          <w:p w14:paraId="3AC42A45" w14:textId="77777777" w:rsidR="00EB7ED9" w:rsidRDefault="00000000">
            <w:pPr>
              <w:jc w:val="center"/>
            </w:pPr>
            <w:r>
              <w:t>Начальная максимальная цена за единицу</w:t>
            </w:r>
          </w:p>
        </w:tc>
        <w:tc>
          <w:tcPr>
            <w:tcW w:w="1419" w:type="dxa"/>
          </w:tcPr>
          <w:p w14:paraId="129660C7" w14:textId="77777777" w:rsidR="00EB7ED9" w:rsidRDefault="00000000">
            <w:pPr>
              <w:jc w:val="center"/>
            </w:pPr>
            <w:r>
              <w:t>Начальная (максимальная) цена договора</w:t>
            </w:r>
          </w:p>
        </w:tc>
      </w:tr>
      <w:tr w:rsidR="00EB7ED9" w14:paraId="44E336F4" w14:textId="77777777">
        <w:trPr>
          <w:trHeight w:val="5376"/>
        </w:trPr>
        <w:tc>
          <w:tcPr>
            <w:tcW w:w="567" w:type="dxa"/>
            <w:vAlign w:val="center"/>
          </w:tcPr>
          <w:p w14:paraId="0551F37E" w14:textId="77777777" w:rsidR="00EB7ED9" w:rsidRDefault="00000000">
            <w:pPr>
              <w:jc w:val="center"/>
            </w:pPr>
            <w:r>
              <w:t>1.</w:t>
            </w:r>
          </w:p>
        </w:tc>
        <w:tc>
          <w:tcPr>
            <w:tcW w:w="1843" w:type="dxa"/>
            <w:vAlign w:val="center"/>
          </w:tcPr>
          <w:p w14:paraId="33F6E910" w14:textId="77777777" w:rsidR="00EB7ED9" w:rsidRDefault="00000000">
            <w:r>
              <w:t xml:space="preserve">Сыр с массовой долей жира 45-50%, фасовка по 3,00-3,5 кг </w:t>
            </w:r>
          </w:p>
          <w:p w14:paraId="2257DECF" w14:textId="77777777" w:rsidR="00EB7ED9" w:rsidRDefault="00EB7ED9"/>
          <w:p w14:paraId="200B766E" w14:textId="77777777" w:rsidR="00EB7ED9" w:rsidRDefault="00EB7ED9"/>
          <w:p w14:paraId="72CB1B85" w14:textId="77777777" w:rsidR="00EB7ED9" w:rsidRPr="0008158D" w:rsidRDefault="00000000">
            <w:r w:rsidRPr="0008158D">
              <w:t>ОКПД2</w:t>
            </w:r>
          </w:p>
          <w:p w14:paraId="74EBBB0B" w14:textId="77777777" w:rsidR="00EB7ED9" w:rsidRPr="0008158D" w:rsidRDefault="00000000">
            <w:r w:rsidRPr="0008158D">
              <w:t>10.51.40.121</w:t>
            </w:r>
          </w:p>
          <w:p w14:paraId="12738D69" w14:textId="77777777" w:rsidR="00EB7ED9" w:rsidRPr="0008158D" w:rsidRDefault="00000000">
            <w:r w:rsidRPr="0008158D">
              <w:t>«Сыры полутвердые без вкусовых наполнителей»</w:t>
            </w:r>
          </w:p>
          <w:p w14:paraId="7604A4B9" w14:textId="77777777" w:rsidR="00EB7ED9" w:rsidRDefault="00EB7ED9"/>
        </w:tc>
        <w:tc>
          <w:tcPr>
            <w:tcW w:w="4113" w:type="dxa"/>
          </w:tcPr>
          <w:p w14:paraId="2B303429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Сыр полутвердый.</w:t>
            </w:r>
          </w:p>
          <w:p w14:paraId="734DD28C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сыра: Цельный.</w:t>
            </w:r>
          </w:p>
          <w:p w14:paraId="0B9333E8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сыра в зависимости от массовой доля жира в пересчете на сухое вещество: Жирный</w:t>
            </w:r>
          </w:p>
          <w:p w14:paraId="293B0640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сырья: Коровье молоко</w:t>
            </w:r>
          </w:p>
          <w:p w14:paraId="586B9D37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Наименование сыра из коровьего молока: Российский, Голландский  </w:t>
            </w:r>
          </w:p>
          <w:p w14:paraId="337B2A43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Сорт сыра из коровьего молока: высший.</w:t>
            </w:r>
          </w:p>
          <w:p w14:paraId="171119AB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Форма сыра: Брусок.</w:t>
            </w:r>
          </w:p>
          <w:p w14:paraId="061279FC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Наличие вкусовых добавок: нет</w:t>
            </w:r>
          </w:p>
          <w:p w14:paraId="0DDE6941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Дополнительная информация:</w:t>
            </w:r>
          </w:p>
          <w:p w14:paraId="287898A3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 Безопасность и пищевая ценность продукта должна соответствовать требованиям ГОСТ 32260-2013.</w:t>
            </w:r>
            <w:r>
              <w:rPr>
                <w:rFonts w:eastAsia="Calibri"/>
                <w:color w:val="000000"/>
              </w:rPr>
              <w:tab/>
            </w:r>
          </w:p>
          <w:p w14:paraId="35847DA2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2. Упаковка с маркировкой производителя</w:t>
            </w:r>
          </w:p>
          <w:p w14:paraId="36D47037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3. Минимальный остаточный срок годности на момент поставки не менее 25 суток.</w:t>
            </w:r>
          </w:p>
          <w:p w14:paraId="0EE1C8F2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Без ГМО, консервантов растительных и соевых добавок.</w:t>
            </w:r>
          </w:p>
          <w:p w14:paraId="06E6B306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Массовая доля жира в пересчете на сухое вещество не менее 45%. Жировая фаза сыра должна содержать только молочный жир коровьего молока.</w:t>
            </w:r>
          </w:p>
          <w:p w14:paraId="5B6EAF1E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Соответствие требованиям Технического регламента Таможенного союза "О безопасности молока и молочной продукции" (ТР ТС 033/2013). Соответствие СанПин. Потребительская упаковка. </w:t>
            </w:r>
          </w:p>
          <w:p w14:paraId="4040E5BE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   Не допускается сыр с прогорклым, гнилостным и резко выраженным осаленным, плесневелым вкусом и запахом, запахом нефтепродуктов и </w:t>
            </w:r>
            <w:r>
              <w:rPr>
                <w:rFonts w:eastAsia="Calibri"/>
                <w:color w:val="000000"/>
              </w:rPr>
              <w:lastRenderedPageBreak/>
              <w:t>химикатов, наличием посторонних включений, а также сыр расплывшийся и вздутый (потерявший форму), пораженный подкорковой плесенью, с гнилостными колодцами и трещинами, с глубокими зачистками (более 2—3 см), с сильно подопревшей коркой, с нарушением герметичности полимерных материалов, выпущенные без нанесенного покрытия.</w:t>
            </w:r>
          </w:p>
          <w:p w14:paraId="14BA8DAE" w14:textId="77777777" w:rsidR="00EB7ED9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Поставка молочных продуктов, должна сопровождаться декларацией соответствия согласно </w:t>
            </w:r>
            <w:proofErr w:type="spellStart"/>
            <w:r>
              <w:rPr>
                <w:rFonts w:eastAsia="Calibri"/>
                <w:color w:val="000000"/>
              </w:rPr>
              <w:t>п.п.а</w:t>
            </w:r>
            <w:proofErr w:type="spellEnd"/>
            <w:r>
              <w:rPr>
                <w:rFonts w:eastAsia="Calibri"/>
                <w:color w:val="000000"/>
              </w:rPr>
              <w:t xml:space="preserve"> п.99. Технического регламента Таможенного союза ТР ТС 033/2013</w:t>
            </w:r>
          </w:p>
          <w:p w14:paraId="53DA1604" w14:textId="77777777" w:rsidR="00EB7ED9" w:rsidRDefault="00000000">
            <w:pPr>
              <w:rPr>
                <w:b/>
              </w:rPr>
            </w:pPr>
            <w:r>
              <w:rPr>
                <w:b/>
              </w:rPr>
              <w:t>Страна происхождения товара-Российская Федерация</w:t>
            </w:r>
          </w:p>
        </w:tc>
        <w:tc>
          <w:tcPr>
            <w:tcW w:w="848" w:type="dxa"/>
            <w:vAlign w:val="center"/>
          </w:tcPr>
          <w:p w14:paraId="708B6E11" w14:textId="77777777" w:rsidR="00EB7ED9" w:rsidRDefault="00000000">
            <w:pPr>
              <w:jc w:val="center"/>
            </w:pPr>
            <w:r>
              <w:lastRenderedPageBreak/>
              <w:t>кг</w:t>
            </w:r>
          </w:p>
        </w:tc>
        <w:tc>
          <w:tcPr>
            <w:tcW w:w="1134" w:type="dxa"/>
            <w:vAlign w:val="center"/>
          </w:tcPr>
          <w:p w14:paraId="300A817B" w14:textId="77777777" w:rsidR="00EB7ED9" w:rsidRDefault="00000000">
            <w:pPr>
              <w:jc w:val="center"/>
            </w:pPr>
            <w:r>
              <w:t>100</w:t>
            </w:r>
          </w:p>
        </w:tc>
        <w:tc>
          <w:tcPr>
            <w:tcW w:w="851" w:type="dxa"/>
            <w:vAlign w:val="center"/>
          </w:tcPr>
          <w:p w14:paraId="1E16168A" w14:textId="77777777" w:rsidR="00EB7ED9" w:rsidRDefault="00EB7ED9">
            <w:pPr>
              <w:jc w:val="center"/>
            </w:pPr>
          </w:p>
        </w:tc>
        <w:tc>
          <w:tcPr>
            <w:tcW w:w="1419" w:type="dxa"/>
            <w:vAlign w:val="center"/>
          </w:tcPr>
          <w:p w14:paraId="506B7137" w14:textId="77777777" w:rsidR="00EB7ED9" w:rsidRDefault="00EB7ED9">
            <w:pPr>
              <w:jc w:val="center"/>
            </w:pPr>
          </w:p>
        </w:tc>
      </w:tr>
      <w:tr w:rsidR="00EB7ED9" w14:paraId="54C3A830" w14:textId="77777777">
        <w:tc>
          <w:tcPr>
            <w:tcW w:w="567" w:type="dxa"/>
            <w:vAlign w:val="center"/>
          </w:tcPr>
          <w:p w14:paraId="5BBFFEAA" w14:textId="77777777" w:rsidR="00EB7ED9" w:rsidRDefault="00000000">
            <w:pPr>
              <w:jc w:val="center"/>
            </w:pPr>
            <w:r>
              <w:t>2.</w:t>
            </w:r>
          </w:p>
        </w:tc>
        <w:tc>
          <w:tcPr>
            <w:tcW w:w="1843" w:type="dxa"/>
          </w:tcPr>
          <w:p w14:paraId="6F99994B" w14:textId="77777777" w:rsidR="00EB7ED9" w:rsidRDefault="00000000">
            <w:r>
              <w:t>Яйцо столовое, куриное С-1</w:t>
            </w:r>
          </w:p>
          <w:p w14:paraId="729AD4C5" w14:textId="77777777" w:rsidR="00EB7ED9" w:rsidRDefault="00EB7ED9"/>
          <w:p w14:paraId="38E17397" w14:textId="77777777" w:rsidR="00EB7ED9" w:rsidRDefault="00EB7ED9"/>
          <w:p w14:paraId="3C1C4298" w14:textId="77777777" w:rsidR="00EB7ED9" w:rsidRDefault="00000000">
            <w:pPr>
              <w:jc w:val="center"/>
            </w:pPr>
            <w:r>
              <w:t>ОКПД2</w:t>
            </w:r>
          </w:p>
          <w:p w14:paraId="233399C9" w14:textId="77777777" w:rsidR="00EB7ED9" w:rsidRDefault="00000000">
            <w:pPr>
              <w:jc w:val="center"/>
            </w:pPr>
            <w:r>
              <w:t>01.47.21.000</w:t>
            </w:r>
          </w:p>
          <w:p w14:paraId="0D9F8253" w14:textId="77777777" w:rsidR="00EB7ED9" w:rsidRDefault="00000000">
            <w:pPr>
              <w:jc w:val="center"/>
            </w:pPr>
            <w:r>
              <w:t>«Яйца в скорлупе свежие»</w:t>
            </w:r>
          </w:p>
        </w:tc>
        <w:tc>
          <w:tcPr>
            <w:tcW w:w="4113" w:type="dxa"/>
          </w:tcPr>
          <w:p w14:paraId="3B575683" w14:textId="77777777" w:rsidR="00EB7ED9" w:rsidRDefault="00000000">
            <w:r>
              <w:t xml:space="preserve">ГОСТ 31654-2012 «Яйца куриные пищевые. Технические условия» </w:t>
            </w:r>
            <w:proofErr w:type="gramStart"/>
            <w:r>
              <w:t>Межгосударственный  стандарт</w:t>
            </w:r>
            <w:proofErr w:type="gramEnd"/>
            <w:r>
              <w:t xml:space="preserve"> введен в действие с 01.01.2014г.</w:t>
            </w:r>
          </w:p>
          <w:p w14:paraId="209EA773" w14:textId="77777777" w:rsidR="00EB7ED9" w:rsidRDefault="00000000">
            <w:r>
              <w:t xml:space="preserve">Остаточный срок годности (хранения) товара на момент поставки Заказчику должен быть не менее двух недель от установленного заводом-изготовителем одного месяца от общего срока годности. Скорлупа яйца чистая, гладкая, неповрежденная. Белок плотный, светлый, прозрачный, желток прочный, </w:t>
            </w:r>
            <w:proofErr w:type="gramStart"/>
            <w:r>
              <w:t>мало заметный</w:t>
            </w:r>
            <w:proofErr w:type="gramEnd"/>
            <w:r>
              <w:t xml:space="preserve">, перемещающийся от центрального положения. Содержимое яйца не имеет посторонних запахов (гнили, тухлости, затхлости). Масса одного яйца соответствуют числовому значению, установленному ГОСТом. Каждое яйцо четко промаркировано, легко читается «С1» - столовое яйцо 1 категории. Фасовка: по 30 </w:t>
            </w:r>
            <w:proofErr w:type="spellStart"/>
            <w:r>
              <w:t>шт</w:t>
            </w:r>
            <w:proofErr w:type="spellEnd"/>
            <w:r>
              <w:t xml:space="preserve">  </w:t>
            </w:r>
          </w:p>
          <w:p w14:paraId="018AA1AD" w14:textId="77777777" w:rsidR="00EB7ED9" w:rsidRDefault="00EB7ED9"/>
        </w:tc>
        <w:tc>
          <w:tcPr>
            <w:tcW w:w="848" w:type="dxa"/>
            <w:vAlign w:val="center"/>
          </w:tcPr>
          <w:p w14:paraId="3E69147B" w14:textId="77777777" w:rsidR="00EB7ED9" w:rsidRDefault="00000000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60439A16" w14:textId="77777777" w:rsidR="00EB7ED9" w:rsidRDefault="00000000">
            <w:pPr>
              <w:jc w:val="center"/>
            </w:pPr>
            <w:r>
              <w:t>4000</w:t>
            </w:r>
          </w:p>
        </w:tc>
        <w:tc>
          <w:tcPr>
            <w:tcW w:w="851" w:type="dxa"/>
            <w:vAlign w:val="center"/>
          </w:tcPr>
          <w:p w14:paraId="1C7B1669" w14:textId="77777777" w:rsidR="00EB7ED9" w:rsidRDefault="00EB7ED9">
            <w:pPr>
              <w:jc w:val="center"/>
            </w:pPr>
          </w:p>
        </w:tc>
        <w:tc>
          <w:tcPr>
            <w:tcW w:w="1419" w:type="dxa"/>
            <w:vAlign w:val="center"/>
          </w:tcPr>
          <w:p w14:paraId="39177A82" w14:textId="77777777" w:rsidR="00EB7ED9" w:rsidRDefault="00EB7ED9">
            <w:pPr>
              <w:jc w:val="center"/>
            </w:pPr>
          </w:p>
        </w:tc>
      </w:tr>
      <w:tr w:rsidR="00EB7ED9" w14:paraId="51AE0EF9" w14:textId="77777777">
        <w:trPr>
          <w:trHeight w:val="738"/>
        </w:trPr>
        <w:tc>
          <w:tcPr>
            <w:tcW w:w="567" w:type="dxa"/>
          </w:tcPr>
          <w:p w14:paraId="711826E8" w14:textId="77777777" w:rsidR="00EB7ED9" w:rsidRDefault="00EB7ED9">
            <w:pPr>
              <w:jc w:val="both"/>
            </w:pPr>
          </w:p>
        </w:tc>
        <w:tc>
          <w:tcPr>
            <w:tcW w:w="1843" w:type="dxa"/>
          </w:tcPr>
          <w:p w14:paraId="46997A95" w14:textId="77777777" w:rsidR="00EB7ED9" w:rsidRDefault="00000000">
            <w:pPr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113" w:type="dxa"/>
          </w:tcPr>
          <w:p w14:paraId="090079FA" w14:textId="77777777" w:rsidR="00EB7ED9" w:rsidRDefault="00EB7ED9"/>
        </w:tc>
        <w:tc>
          <w:tcPr>
            <w:tcW w:w="848" w:type="dxa"/>
          </w:tcPr>
          <w:p w14:paraId="7254291C" w14:textId="77777777" w:rsidR="00EB7ED9" w:rsidRDefault="00EB7ED9">
            <w:pPr>
              <w:jc w:val="both"/>
            </w:pPr>
          </w:p>
        </w:tc>
        <w:tc>
          <w:tcPr>
            <w:tcW w:w="1134" w:type="dxa"/>
          </w:tcPr>
          <w:p w14:paraId="21BA0757" w14:textId="77777777" w:rsidR="00EB7ED9" w:rsidRDefault="00EB7ED9">
            <w:pPr>
              <w:jc w:val="both"/>
            </w:pPr>
          </w:p>
        </w:tc>
        <w:tc>
          <w:tcPr>
            <w:tcW w:w="851" w:type="dxa"/>
          </w:tcPr>
          <w:p w14:paraId="78B86B4B" w14:textId="77777777" w:rsidR="00EB7ED9" w:rsidRDefault="00EB7ED9">
            <w:pPr>
              <w:jc w:val="both"/>
            </w:pPr>
          </w:p>
        </w:tc>
        <w:tc>
          <w:tcPr>
            <w:tcW w:w="1419" w:type="dxa"/>
          </w:tcPr>
          <w:p w14:paraId="55F92284" w14:textId="77777777" w:rsidR="00EB7ED9" w:rsidRDefault="00EB7ED9">
            <w:pPr>
              <w:jc w:val="center"/>
              <w:rPr>
                <w:b/>
              </w:rPr>
            </w:pPr>
          </w:p>
        </w:tc>
      </w:tr>
    </w:tbl>
    <w:p w14:paraId="1D814B50" w14:textId="77777777" w:rsidR="00EB7ED9" w:rsidRDefault="00EB7ED9">
      <w:pPr>
        <w:jc w:val="both"/>
      </w:pPr>
    </w:p>
    <w:p w14:paraId="04330246" w14:textId="77777777" w:rsidR="00EB7ED9" w:rsidRDefault="00000000">
      <w:pPr>
        <w:ind w:firstLine="708"/>
        <w:jc w:val="both"/>
      </w:pPr>
      <w:r>
        <w:t>1.Требования к качеству Продукции, таре, упаковке:</w:t>
      </w:r>
    </w:p>
    <w:p w14:paraId="33EAF279" w14:textId="77777777" w:rsidR="00EB7ED9" w:rsidRDefault="00000000">
      <w:pPr>
        <w:ind w:firstLine="708"/>
        <w:jc w:val="both"/>
      </w:pPr>
      <w:r>
        <w:t>1.1. Вся поставляемая продукция должна соответствовать требованиям ГОСТ, ТУ, СанПиН, а также сопровождаться документами, подтверждающими качество:</w:t>
      </w:r>
    </w:p>
    <w:p w14:paraId="5764EAE4" w14:textId="77777777" w:rsidR="00EB7ED9" w:rsidRDefault="00000000">
      <w:pPr>
        <w:ind w:firstLine="708"/>
        <w:jc w:val="both"/>
      </w:pPr>
      <w:r>
        <w:t>•</w:t>
      </w:r>
      <w:r>
        <w:tab/>
        <w:t>сертификаты соответствия</w:t>
      </w:r>
    </w:p>
    <w:p w14:paraId="55940BFC" w14:textId="77777777" w:rsidR="00EB7ED9" w:rsidRDefault="00000000">
      <w:pPr>
        <w:ind w:firstLine="708"/>
        <w:jc w:val="both"/>
      </w:pPr>
      <w:r>
        <w:t>•</w:t>
      </w:r>
      <w:r>
        <w:tab/>
        <w:t>качественные удостоверения</w:t>
      </w:r>
    </w:p>
    <w:p w14:paraId="2B9CB69D" w14:textId="77777777" w:rsidR="00EB7ED9" w:rsidRDefault="00000000">
      <w:pPr>
        <w:ind w:firstLine="708"/>
        <w:jc w:val="both"/>
      </w:pPr>
      <w:r>
        <w:lastRenderedPageBreak/>
        <w:t>•</w:t>
      </w:r>
      <w:r>
        <w:tab/>
        <w:t xml:space="preserve">иные, </w:t>
      </w:r>
      <w:proofErr w:type="gramStart"/>
      <w:r>
        <w:t>документы</w:t>
      </w:r>
      <w:proofErr w:type="gramEnd"/>
      <w:r>
        <w:t xml:space="preserve"> подтверждающие качество продукции.</w:t>
      </w:r>
    </w:p>
    <w:p w14:paraId="36166660" w14:textId="77777777" w:rsidR="00EB7ED9" w:rsidRDefault="00000000">
      <w:pPr>
        <w:ind w:firstLine="708"/>
        <w:jc w:val="both"/>
      </w:pPr>
      <w:r>
        <w:t>1.2.  Потребительская, транспортная тара, упаковочные материалы должны быть разрешены для контакта с молочными продуктами, соответствовать требованиям ТР ТС 005/2011 «О безопасности упаковки», обеспечивать сохранность, качество и безопасность продукта. Маркировка должна соответствовать ГОСТ Р 51074-2003, ТР ТС 022/2011 и содержать следующую информацию о продукте: наименование, масса нетто, дата изготовления, состав продукта, количество молочнокислых микроорганизмов, пищевая ценность, массовая доля жира, наименование и местонахождение изготовителя, товарный знак (при наличии), обозначение стандарта, информация о подтверждении соответствия, иная необходимая информация. Дополнительно на транспортной таре должны быть знаки – «ограничение температуры», «беречь от солнечных лучей». Максимальная масса нетто одного товарного места – не более 20 кг.</w:t>
      </w:r>
    </w:p>
    <w:p w14:paraId="14623357" w14:textId="77777777" w:rsidR="00EB7ED9" w:rsidRDefault="00000000">
      <w:pPr>
        <w:ind w:firstLine="708"/>
        <w:jc w:val="both"/>
        <w:rPr>
          <w:b/>
          <w:bCs/>
        </w:rPr>
      </w:pPr>
      <w:r>
        <w:t>1.3.</w:t>
      </w:r>
      <w:r>
        <w:tab/>
      </w:r>
      <w:r>
        <w:rPr>
          <w:b/>
          <w:bCs/>
        </w:rPr>
        <w:t>Ветеринарное свидетельство на молочную продукцию Заказчику отправляется посредством АС «Меркурий».</w:t>
      </w:r>
    </w:p>
    <w:p w14:paraId="16584881" w14:textId="77777777" w:rsidR="00EB7ED9" w:rsidRDefault="00000000">
      <w:pPr>
        <w:ind w:firstLine="708"/>
        <w:jc w:val="both"/>
      </w:pPr>
      <w:r>
        <w:t xml:space="preserve">      2. Условия и сроки поставки продукции</w:t>
      </w:r>
    </w:p>
    <w:p w14:paraId="53E243AB" w14:textId="77777777" w:rsidR="00EB7ED9" w:rsidRDefault="00000000">
      <w:pPr>
        <w:ind w:firstLine="708"/>
        <w:jc w:val="both"/>
      </w:pPr>
      <w:r>
        <w:t>2.1. Поставщик осуществляет поставку Продукции на основании подачи заявки Заказчиком, путем доставки и разгрузки Продукции силами Поставщика по адресу: 452432, Республика Башкортостан, Мечетлинский район, село Большеустьикинское ул. Курортная-64</w:t>
      </w:r>
    </w:p>
    <w:p w14:paraId="2A4AE9EA" w14:textId="77777777" w:rsidR="00EB7ED9" w:rsidRDefault="00000000">
      <w:pPr>
        <w:ind w:firstLine="708"/>
        <w:jc w:val="both"/>
      </w:pPr>
      <w:r>
        <w:rPr>
          <w:b/>
        </w:rPr>
        <w:t xml:space="preserve">Дни поставок – один раз в неделю с 9-00 до 15-00ч. </w:t>
      </w:r>
      <w:r>
        <w:t xml:space="preserve"> Заявки подаются почтовой, факсимильной, телеграфной или иной связи, позволяющей достоверно установить, что заказ исходит от Заказчика. </w:t>
      </w:r>
    </w:p>
    <w:p w14:paraId="16FC73FA" w14:textId="77777777" w:rsidR="00EB7ED9" w:rsidRDefault="00000000">
      <w:pPr>
        <w:ind w:firstLine="708"/>
        <w:jc w:val="both"/>
      </w:pPr>
      <w:r>
        <w:t xml:space="preserve">2.2. </w:t>
      </w:r>
      <w:proofErr w:type="gramStart"/>
      <w:r>
        <w:t>Продукция  должна</w:t>
      </w:r>
      <w:proofErr w:type="gramEnd"/>
      <w:r>
        <w:t xml:space="preserve"> быть доставлена по адресу Заказчика специализированным транспортом, обеспечивающим сохранность Продукции </w:t>
      </w:r>
      <w:proofErr w:type="gramStart"/>
      <w:r>
        <w:t>от  загрязнения,  пропитывания</w:t>
      </w:r>
      <w:proofErr w:type="gramEnd"/>
      <w:r>
        <w:t xml:space="preserve"> посторонними запахами, сохранность от влияния низких </w:t>
      </w:r>
      <w:proofErr w:type="gramStart"/>
      <w:r>
        <w:t>и  высоких</w:t>
      </w:r>
      <w:proofErr w:type="gramEnd"/>
      <w:r>
        <w:t xml:space="preserve"> температур, обеспечивающих ее дальнейшее качественное и безопасное применение, при несоблюдении данных условий Продукция разгрузке на склад Заказчика не подлежит. </w:t>
      </w:r>
    </w:p>
    <w:p w14:paraId="6DF9F99C" w14:textId="77777777" w:rsidR="00EB7ED9" w:rsidRDefault="00000000">
      <w:pPr>
        <w:widowControl w:val="0"/>
        <w:ind w:firstLine="567"/>
        <w:jc w:val="both"/>
      </w:pPr>
      <w:r>
        <w:rPr>
          <w:rFonts w:eastAsia="Calibri"/>
          <w:b/>
          <w:lang w:eastAsia="ar-SA"/>
        </w:rPr>
        <w:t xml:space="preserve">3. Период поставки товара: </w:t>
      </w:r>
      <w:r>
        <w:rPr>
          <w:b/>
          <w:lang w:eastAsia="ar-SA"/>
        </w:rPr>
        <w:t xml:space="preserve">с момента подписания </w:t>
      </w:r>
      <w:proofErr w:type="gramStart"/>
      <w:r>
        <w:rPr>
          <w:b/>
          <w:lang w:eastAsia="ar-SA"/>
        </w:rPr>
        <w:t>договора  по</w:t>
      </w:r>
      <w:proofErr w:type="gramEnd"/>
      <w:r>
        <w:rPr>
          <w:b/>
          <w:lang w:eastAsia="ar-SA"/>
        </w:rPr>
        <w:t xml:space="preserve"> 30.06.2026 г</w:t>
      </w:r>
      <w:r>
        <w:rPr>
          <w:lang w:eastAsia="ar-SA"/>
        </w:rPr>
        <w:t>.</w:t>
      </w:r>
    </w:p>
    <w:p w14:paraId="29E9D3ED" w14:textId="77777777" w:rsidR="00EB7ED9" w:rsidRDefault="00EB7ED9">
      <w:pPr>
        <w:ind w:firstLine="708"/>
        <w:jc w:val="both"/>
      </w:pPr>
    </w:p>
    <w:p w14:paraId="0A74077D" w14:textId="77777777" w:rsidR="00EB7ED9" w:rsidRDefault="00EB7ED9"/>
    <w:sectPr w:rsidR="00EB7ED9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E39D" w14:textId="77777777" w:rsidR="00A857FF" w:rsidRDefault="00A857FF">
      <w:r>
        <w:separator/>
      </w:r>
    </w:p>
  </w:endnote>
  <w:endnote w:type="continuationSeparator" w:id="0">
    <w:p w14:paraId="245D01AC" w14:textId="77777777" w:rsidR="00A857FF" w:rsidRDefault="00A85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0F30" w14:textId="77777777" w:rsidR="00A857FF" w:rsidRDefault="00A857FF">
      <w:r>
        <w:separator/>
      </w:r>
    </w:p>
  </w:footnote>
  <w:footnote w:type="continuationSeparator" w:id="0">
    <w:p w14:paraId="270F68FD" w14:textId="77777777" w:rsidR="00A857FF" w:rsidRDefault="00A857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451"/>
    <w:rsid w:val="00017332"/>
    <w:rsid w:val="00044D2F"/>
    <w:rsid w:val="0008158D"/>
    <w:rsid w:val="00084420"/>
    <w:rsid w:val="000B414A"/>
    <w:rsid w:val="000F4389"/>
    <w:rsid w:val="001F2863"/>
    <w:rsid w:val="00251C05"/>
    <w:rsid w:val="00264CEB"/>
    <w:rsid w:val="002A7557"/>
    <w:rsid w:val="002C4994"/>
    <w:rsid w:val="002D029B"/>
    <w:rsid w:val="002F42A3"/>
    <w:rsid w:val="0036281D"/>
    <w:rsid w:val="00385672"/>
    <w:rsid w:val="004849C7"/>
    <w:rsid w:val="004A4683"/>
    <w:rsid w:val="004A5FD7"/>
    <w:rsid w:val="004B04B9"/>
    <w:rsid w:val="004C0F8F"/>
    <w:rsid w:val="004D795B"/>
    <w:rsid w:val="0052150A"/>
    <w:rsid w:val="00566B40"/>
    <w:rsid w:val="00603162"/>
    <w:rsid w:val="00683D5E"/>
    <w:rsid w:val="00743502"/>
    <w:rsid w:val="007A0975"/>
    <w:rsid w:val="00866F15"/>
    <w:rsid w:val="008D5451"/>
    <w:rsid w:val="00A857FF"/>
    <w:rsid w:val="00AA0161"/>
    <w:rsid w:val="00AE7541"/>
    <w:rsid w:val="00B101D5"/>
    <w:rsid w:val="00B82B9B"/>
    <w:rsid w:val="00C20A2E"/>
    <w:rsid w:val="00DC60E8"/>
    <w:rsid w:val="00E00A38"/>
    <w:rsid w:val="00E909A9"/>
    <w:rsid w:val="00EB7ED9"/>
    <w:rsid w:val="00F47B43"/>
    <w:rsid w:val="00FD15D4"/>
    <w:rsid w:val="00FD3DB4"/>
    <w:rsid w:val="00FE5DDD"/>
    <w:rsid w:val="428C7FDD"/>
    <w:rsid w:val="4AF1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E7F2"/>
  <w15:docId w15:val="{CB82B2C8-BD3E-49E7-B0D2-EB0DF341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qFormat/>
    <w:pPr>
      <w:jc w:val="both"/>
    </w:p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User_4</dc:creator>
  <cp:lastModifiedBy>Admin</cp:lastModifiedBy>
  <cp:revision>2</cp:revision>
  <cp:lastPrinted>2026-02-26T09:47:00Z</cp:lastPrinted>
  <dcterms:created xsi:type="dcterms:W3CDTF">2026-02-26T09:48:00Z</dcterms:created>
  <dcterms:modified xsi:type="dcterms:W3CDTF">2026-02-26T09:48:00Z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A53C3D9D27D64FA28408DCA8B3FE02D5_12</vt:lpwstr>
  </property>
</Properties>
</file>